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9147C" w14:textId="2F512512" w:rsidR="00380F33" w:rsidRPr="00131359" w:rsidRDefault="00131359" w:rsidP="00131359">
      <w:pPr>
        <w:bidi/>
        <w:spacing w:before="167" w:line="276" w:lineRule="auto"/>
        <w:ind w:right="110"/>
        <w:jc w:val="center"/>
        <w:rPr>
          <w:b/>
          <w:bCs/>
          <w:color w:val="92D050"/>
          <w:w w:val="95"/>
          <w:sz w:val="48"/>
          <w:szCs w:val="48"/>
          <w:u w:val="single"/>
          <w:rtl/>
        </w:rPr>
      </w:pPr>
      <w:bookmarkStart w:id="0" w:name="_Hlk90584271"/>
      <w:r w:rsidRPr="00131359">
        <w:rPr>
          <w:rFonts w:hint="cs"/>
          <w:b/>
          <w:bCs/>
          <w:color w:val="92D050"/>
          <w:w w:val="95"/>
          <w:sz w:val="48"/>
          <w:szCs w:val="48"/>
          <w:u w:val="single"/>
          <w:rtl/>
        </w:rPr>
        <w:t>דבר המנהלת</w:t>
      </w:r>
    </w:p>
    <w:bookmarkEnd w:id="0"/>
    <w:p w14:paraId="20D0065A" w14:textId="77777777" w:rsidR="00131359" w:rsidRDefault="00131359" w:rsidP="00380F33">
      <w:pPr>
        <w:bidi/>
        <w:rPr>
          <w:sz w:val="24"/>
          <w:szCs w:val="24"/>
          <w:rtl/>
        </w:rPr>
      </w:pPr>
    </w:p>
    <w:p w14:paraId="1FB8A591" w14:textId="3DD5358E" w:rsidR="00131359" w:rsidRDefault="00DB7CEA" w:rsidP="00DB7CEA">
      <w:pPr>
        <w:bidi/>
        <w:ind w:left="2160"/>
        <w:rPr>
          <w:sz w:val="24"/>
          <w:szCs w:val="24"/>
          <w:rtl/>
        </w:rPr>
      </w:pPr>
      <w:r w:rsidRPr="00DB7CEA">
        <w:rPr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E7E067" wp14:editId="7904EC74">
                <wp:simplePos x="0" y="0"/>
                <wp:positionH relativeFrom="column">
                  <wp:posOffset>4393565</wp:posOffset>
                </wp:positionH>
                <wp:positionV relativeFrom="paragraph">
                  <wp:posOffset>6350</wp:posOffset>
                </wp:positionV>
                <wp:extent cx="2360930" cy="1404620"/>
                <wp:effectExtent l="22860" t="0" r="0" b="11430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43AF7" w14:textId="3E18299E" w:rsidR="00DB7CEA" w:rsidRDefault="00DB7CEA">
                            <w:r w:rsidRPr="00DB7CEA">
                              <w:drawing>
                                <wp:inline distT="0" distB="0" distL="0" distR="0" wp14:anchorId="4C61137E" wp14:editId="49B96141">
                                  <wp:extent cx="2203450" cy="3613150"/>
                                  <wp:effectExtent l="0" t="0" r="6350" b="6350"/>
                                  <wp:docPr id="1" name="תמונה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3450" cy="3613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E7E067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345.95pt;margin-top:.5pt;width:185.9pt;height:110.6pt;flip:x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">
                <v:textbox style="mso-fit-shape-to-text:t">
                  <w:txbxContent>
                    <w:p w14:paraId="30243AF7" w14:textId="3E18299E" w:rsidR="00DB7CEA" w:rsidRDefault="00DB7CEA">
                      <w:r w:rsidRPr="00DB7CEA">
                        <w:drawing>
                          <wp:inline distT="0" distB="0" distL="0" distR="0" wp14:anchorId="4C61137E" wp14:editId="49B96141">
                            <wp:extent cx="2203450" cy="3613150"/>
                            <wp:effectExtent l="0" t="0" r="6350" b="6350"/>
                            <wp:docPr id="1" name="תמונה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3450" cy="3613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0F33" w:rsidRPr="00380F33">
        <w:rPr>
          <w:rFonts w:hint="cs"/>
          <w:sz w:val="24"/>
          <w:szCs w:val="24"/>
          <w:rtl/>
        </w:rPr>
        <w:t>מסכת סנהדרין בתלמוד הבבלי מדגישה כמה אדם</w:t>
      </w:r>
      <w:r w:rsidR="00380F33">
        <w:rPr>
          <w:rFonts w:hint="cs"/>
          <w:sz w:val="24"/>
          <w:szCs w:val="24"/>
          <w:rtl/>
        </w:rPr>
        <w:t xml:space="preserve"> שונה מרעהו. עד כמה קולו, מראהו ודעתושל אדם מייחדים אותו, </w:t>
      </w:r>
      <w:r w:rsidR="00A20213">
        <w:rPr>
          <w:rFonts w:hint="cs"/>
          <w:sz w:val="24"/>
          <w:szCs w:val="24"/>
          <w:rtl/>
        </w:rPr>
        <w:t xml:space="preserve">כאמור: </w:t>
      </w:r>
    </w:p>
    <w:p w14:paraId="58DB7FF6" w14:textId="045524B3" w:rsidR="00131359" w:rsidRDefault="00A20213" w:rsidP="00DB7CEA">
      <w:pPr>
        <w:bidi/>
        <w:ind w:left="216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"בשלושה דברים אדם משתנה מחברו : בקול, במראה ובדעת" (תלמוד בבלי, סדר נזיקין, מסכת סנהדרין, דף לח, ע"א) וכמו שפרצופיהם של אנשים שונים, כך עפ"י מדרשת תנחומא דעתם שונה היא, כאמור: כשם שאין פרצופויהם שוויון זה לזה, כך אין דעתם שוויון זה לזה (מדרש תנחומא, פרשת פינחס פרק כז</w:t>
      </w:r>
      <w:r w:rsidR="00131359">
        <w:rPr>
          <w:rFonts w:hint="cs"/>
          <w:sz w:val="24"/>
          <w:szCs w:val="24"/>
          <w:rtl/>
        </w:rPr>
        <w:t>, סימן י) על פי טשרניחובסקי, אדם הוא תבנית נוף מולדתו.</w:t>
      </w:r>
      <w:r w:rsidR="00DB7CEA">
        <w:rPr>
          <w:rFonts w:hint="cs"/>
          <w:sz w:val="24"/>
          <w:szCs w:val="24"/>
          <w:rtl/>
        </w:rPr>
        <w:t xml:space="preserve"> </w:t>
      </w:r>
      <w:r w:rsidR="00131359">
        <w:rPr>
          <w:rFonts w:hint="cs"/>
          <w:sz w:val="24"/>
          <w:szCs w:val="24"/>
          <w:rtl/>
        </w:rPr>
        <w:t xml:space="preserve">אך אוסיף ואחדד </w:t>
      </w:r>
      <w:r w:rsidR="00131359" w:rsidRPr="00131359">
        <w:rPr>
          <w:rFonts w:hint="cs"/>
          <w:b/>
          <w:bCs/>
          <w:sz w:val="24"/>
          <w:szCs w:val="24"/>
          <w:rtl/>
        </w:rPr>
        <w:t>שבעיני אדם הוא סך כל תפיסתו את נוף ילדותו</w:t>
      </w:r>
      <w:r w:rsidR="00131359">
        <w:rPr>
          <w:rFonts w:hint="cs"/>
          <w:sz w:val="24"/>
          <w:szCs w:val="24"/>
          <w:rtl/>
        </w:rPr>
        <w:t>.</w:t>
      </w:r>
    </w:p>
    <w:p w14:paraId="412ACC45" w14:textId="55678A42" w:rsidR="00357668" w:rsidRDefault="00357668" w:rsidP="00357668">
      <w:pPr>
        <w:bidi/>
        <w:rPr>
          <w:sz w:val="24"/>
          <w:szCs w:val="24"/>
          <w:rtl/>
        </w:rPr>
      </w:pPr>
    </w:p>
    <w:p w14:paraId="6459D946" w14:textId="68D3C348" w:rsidR="00357668" w:rsidRDefault="00357668" w:rsidP="00357668">
      <w:pPr>
        <w:bidi/>
        <w:rPr>
          <w:sz w:val="24"/>
          <w:szCs w:val="24"/>
          <w:rtl/>
        </w:rPr>
      </w:pPr>
    </w:p>
    <w:p w14:paraId="565A44B7" w14:textId="707E9AE9" w:rsidR="00131359" w:rsidRPr="00380F33" w:rsidRDefault="00131359" w:rsidP="00131359">
      <w:pPr>
        <w:bidi/>
        <w:rPr>
          <w:sz w:val="24"/>
          <w:szCs w:val="24"/>
          <w:rtl/>
        </w:rPr>
      </w:pPr>
    </w:p>
    <w:p w14:paraId="5880E8D2" w14:textId="5AB2F8AF" w:rsidR="00131359" w:rsidRDefault="00131359" w:rsidP="00131359">
      <w:pPr>
        <w:bidi/>
        <w:rPr>
          <w:rtl/>
        </w:rPr>
      </w:pPr>
    </w:p>
    <w:p w14:paraId="532E239C" w14:textId="37386579" w:rsidR="00131359" w:rsidRDefault="00131359" w:rsidP="00131359">
      <w:pPr>
        <w:bidi/>
        <w:rPr>
          <w:rtl/>
        </w:rPr>
      </w:pPr>
    </w:p>
    <w:p w14:paraId="69C87F14" w14:textId="2DDED43D" w:rsidR="00131359" w:rsidRPr="00380F33" w:rsidRDefault="00131359" w:rsidP="00131359">
      <w:pPr>
        <w:bidi/>
        <w:sectPr w:rsidR="00131359" w:rsidRPr="00380F33" w:rsidSect="00357668">
          <w:pgSz w:w="11910" w:h="13610"/>
          <w:pgMar w:top="743" w:right="1480" w:bottom="743" w:left="902" w:header="851" w:footer="709" w:gutter="0"/>
          <w:cols w:space="720"/>
        </w:sectPr>
      </w:pPr>
    </w:p>
    <w:p w14:paraId="753B8D14" w14:textId="77777777" w:rsidR="00975ED0" w:rsidRDefault="00975ED0"/>
    <w:sectPr w:rsidR="00975ED0" w:rsidSect="00AA08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302"/>
    <w:rsid w:val="00131359"/>
    <w:rsid w:val="001E0093"/>
    <w:rsid w:val="001F44FB"/>
    <w:rsid w:val="00357668"/>
    <w:rsid w:val="00380F33"/>
    <w:rsid w:val="00975ED0"/>
    <w:rsid w:val="00A20213"/>
    <w:rsid w:val="00AA08E1"/>
    <w:rsid w:val="00C14302"/>
    <w:rsid w:val="00DB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43F36"/>
  <w15:chartTrackingRefBased/>
  <w15:docId w15:val="{91DD25CE-03F8-41F7-8AF5-D27691400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302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1">
    <w:name w:val="heading 1"/>
    <w:basedOn w:val="a"/>
    <w:link w:val="10"/>
    <w:uiPriority w:val="9"/>
    <w:qFormat/>
    <w:rsid w:val="00C14302"/>
    <w:pPr>
      <w:spacing w:before="39"/>
      <w:ind w:left="113" w:right="113"/>
      <w:jc w:val="center"/>
      <w:outlineLvl w:val="0"/>
    </w:pPr>
    <w:rPr>
      <w:rFonts w:ascii="Arial" w:eastAsia="Arial" w:hAnsi="Arial" w:cs="Arial"/>
      <w:b/>
      <w:bCs/>
      <w:i/>
      <w:iCs/>
      <w:sz w:val="40"/>
      <w:szCs w:val="4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C14302"/>
    <w:rPr>
      <w:rFonts w:ascii="Arial" w:eastAsia="Arial" w:hAnsi="Arial" w:cs="Arial"/>
      <w:b/>
      <w:bCs/>
      <w:i/>
      <w:iCs/>
      <w:sz w:val="40"/>
      <w:szCs w:val="40"/>
      <w:u w:val="single" w:color="000000"/>
    </w:rPr>
  </w:style>
  <w:style w:type="paragraph" w:styleId="a3">
    <w:name w:val="Body Text"/>
    <w:basedOn w:val="a"/>
    <w:link w:val="a4"/>
    <w:uiPriority w:val="1"/>
    <w:qFormat/>
    <w:rsid w:val="00C14302"/>
    <w:pPr>
      <w:jc w:val="both"/>
    </w:pPr>
    <w:rPr>
      <w:sz w:val="24"/>
      <w:szCs w:val="24"/>
    </w:rPr>
  </w:style>
  <w:style w:type="character" w:customStyle="1" w:styleId="a4">
    <w:name w:val="גוף טקסט תו"/>
    <w:basedOn w:val="a0"/>
    <w:link w:val="a3"/>
    <w:uiPriority w:val="1"/>
    <w:rsid w:val="00C14302"/>
    <w:rPr>
      <w:rFonts w:ascii="Microsoft Sans Serif" w:eastAsia="Microsoft Sans Serif" w:hAnsi="Microsoft Sans Serif" w:cs="Microsoft Sans 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לירון דוד</dc:creator>
  <cp:keywords/>
  <dc:description/>
  <cp:lastModifiedBy>לירון דוד</cp:lastModifiedBy>
  <cp:revision>2</cp:revision>
  <dcterms:created xsi:type="dcterms:W3CDTF">2021-12-16T20:41:00Z</dcterms:created>
  <dcterms:modified xsi:type="dcterms:W3CDTF">2021-12-16T20:41:00Z</dcterms:modified>
</cp:coreProperties>
</file>